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ДОГОВОР-ОФЕРТА</w:t>
      </w:r>
    </w:p>
    <w:p w:rsidR="00000000" w:rsidDel="00000000" w:rsidP="00000000" w:rsidRDefault="00000000" w:rsidRPr="00000000" w14:paraId="00000002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об оказании возмездных информационно-консультационных услуг</w:t>
      </w:r>
    </w:p>
    <w:p w:rsidR="00000000" w:rsidDel="00000000" w:rsidP="00000000" w:rsidRDefault="00000000" w:rsidRPr="00000000" w14:paraId="00000003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г. Санкт-Петербург</w:t>
        <w:tab/>
        <w:tab/>
        <w:tab/>
        <w:tab/>
        <w:tab/>
        <w:tab/>
        <w:t xml:space="preserve">  </w:t>
        <w:tab/>
        <w:t xml:space="preserve">           «05» февраля 2021 г.</w:t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Общество с ограниченной ответственностью “ДНК продакшен” (ИНН 7801689459) именуемое в дальнейшем «Исполнитель», настоящей публичной офертой предлагает любому физическому или юридическому лицу, а равно индивидуальному предпринимателю заключить Договор-оферту на оказание информационно-консультационных услуг (далее по тексту – Договор).  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оферте.</w:t>
      </w:r>
    </w:p>
    <w:p w:rsidR="00000000" w:rsidDel="00000000" w:rsidP="00000000" w:rsidRDefault="00000000" w:rsidRPr="00000000" w14:paraId="00000007">
      <w:pPr>
        <w:spacing w:line="276" w:lineRule="auto"/>
        <w:ind w:firstLine="70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связи с вышеизложенным, внимательно прочитайте текст данного Договора и, если Вы не согласны с каким-либо пунктом Договора, Исполнитель предлагает Вам отказаться от каких-либо действий, необходимых для акцепта или заключить персональный договор на отдельно обсуждаемых с Исполнителем условиях.</w:t>
        <w:tab/>
      </w:r>
    </w:p>
    <w:p w:rsidR="00000000" w:rsidDel="00000000" w:rsidP="00000000" w:rsidRDefault="00000000" w:rsidRPr="00000000" w14:paraId="00000008">
      <w:pPr>
        <w:spacing w:line="276" w:lineRule="auto"/>
        <w:ind w:firstLine="70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Полным и безоговорочным акцептом настоящей оферты является осуществление Заказчиком оплаты предложенных Исполнителем Услуг. В отношении Услуг, предлагаемых Исполнителем по акциям (специальным предложениям при их наличии) с условиями оплаты частями, полным и безоговорочным акцептом настоящей оферты является осуществление Заказчиком оплаты первой части от согласованной сторонами суммы.</w:t>
      </w:r>
    </w:p>
    <w:p w:rsidR="00000000" w:rsidDel="00000000" w:rsidP="00000000" w:rsidRDefault="00000000" w:rsidRPr="00000000" w14:paraId="00000009">
      <w:pPr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1. ПОНЯТИЯ В ДОГОВОРЕ</w:t>
      </w:r>
    </w:p>
    <w:p w:rsidR="00000000" w:rsidDel="00000000" w:rsidP="00000000" w:rsidRDefault="00000000" w:rsidRPr="00000000" w14:paraId="0000000B">
      <w:pPr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0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настоящей оферте, если контекст не требует иного, нижеприведенные термины имеют следующие значения: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«Оферта» – публичное предложение Исполнителя, адресованное любому физическому лицу (гражданину) или юридическому лицу, заключить с ним договор оказания услуг (далее - «Договор») на существующих условиях, содержащихся в Договоре, включая все его приложения.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" w:cs="Times" w:eastAsia="Times" w:hAnsi="Times"/>
          <w:sz w:val="28"/>
          <w:szCs w:val="28"/>
          <w:u w:val="no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«Клиент» – физическое лицо или юридическое лицо, заключившее Исполнителем Договор на условиях, содержащихся в Договоре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«Акцепт» — полное и безоговорочное принятие Заказчиком условий Оферты.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«Информационные услуги» – перечень видов оказываемых информационных услуг по предоставлению доступа к платным разделам на сайте Исполнителя, а также иных программных продуктах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«Сайт» — совокупность данных, доступных для просмотра в сети Интернет на домене www.detinakuhne.com.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«Исполнитель» — общество с ограниченной ответственностью “Дети на кухне”, зарегистрированное в установленном порядке на территории Российской Федерации, осуществляющее реализацию информационных услуг с помощью сети Интернет.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851" w:firstLine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ПРЕДМЕТ ДОГОВОРА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2.1 Исполнитель оказывает Информационные услуги в соответствии с перечнем услуг и действующим прейскурантом цен, опубликованным на Сайте Исполнителя.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2.2 Клиент производит оплату и получает Информационные услуги в соответствии с условиями настоящего Договора.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2.3 Настоящий Договор и его Приложения являются официальным документом Исполнителя и неотъемлемой частью Оферты. Действующая версия настоящего договора размещена на Сайте Исполнителя.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1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851" w:firstLine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3. УСЛОВИЯ И ПОРЯДОК ПРЕДОСТАВЛЕНИЯ УСЛУГ</w:t>
      </w:r>
    </w:p>
    <w:p w:rsidR="00000000" w:rsidDel="00000000" w:rsidP="00000000" w:rsidRDefault="00000000" w:rsidRPr="00000000" w14:paraId="0000001A">
      <w:pPr>
        <w:spacing w:line="276" w:lineRule="auto"/>
        <w:ind w:left="851" w:firstLine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3.1 Клиент производит Акцепт Оферты путем предоплаты услуг Исполнителя, в отношении которых заключается Договор Оферты.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 Оплата всех услуг по настоящему Договору осуществляется на основе стопроцентной предоплаты и в порядке, устанавливаемом настоящим Договором.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3.3 Моментом оплаты считается поступление средств на счет Исполнителя.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3.4 Оплата Услуг может осуществляться: путем перечисления денежных средств на расчетный счет Исполнителя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через отделение Сбербанка РФ или любого другого банка, осуществляющего межбанковские платежи.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3.5 Стоимость услуг для оплаты высчитывается автоматически при помощи «On-line системы оплаты», согласно установленному тарифному плану приведенному на Сайте Исполнителя.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3.6 Клиент самостоятельно оплачивает услуги банков и систем электронных платежей, связанные с перечислением денежных средств на счет Исполнителя. 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3.7 Клиент самостоятельно несет ответственность за правильность производимых им платежей.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3.8 Срок действия настоящего Договора автоматически устанавливается при поступлении денежных средств на счет Исполнителя на указанный Клиентом период при выписке счета на оплату при помощи «On-line системы оплаты».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3.9 По истечении срока действия настоящего Договора, Исполнитель вправе приостановить оказание Информационных услуг и возобновить их после очередной оплаты, путем перечисления денежных средств на счет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И ОБЯЗАННОСТИ СТОРОН.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 Клиент самостоятельно выписывает счет на оплату Информационных услуг при помощи «Online системы оплаты» на Сайте Исполнителя.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4.2 Активация доступа происходит автоматически по факту поступления денежных средств на счет Исполнителя.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4.3 Клиент самостоятельно производит обновление данных путем подключения к сети Интернет и выполнения опций обновления.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4.4 Исполнитель вправе запретить использование некоторых услуг Клиенту при выявлении нарушений, согласно условий настоящего Договора. 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4.5 Исполнитель предоставляет Информационные услуги в течение действия настоящего Договора и блокирует доступ к данным по его истечении.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ind w:right="14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ОТВЕТСТВЕННОСТЬ СТОРОН.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5.1 Исполнитель обязуется: </w:t>
      </w:r>
    </w:p>
    <w:p w:rsidR="00000000" w:rsidDel="00000000" w:rsidP="00000000" w:rsidRDefault="00000000" w:rsidRPr="00000000" w14:paraId="00000031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5.1.1 Оказывать Информационные услуги в соответствии с пунктами настоящего Договора. </w:t>
      </w:r>
    </w:p>
    <w:p w:rsidR="00000000" w:rsidDel="00000000" w:rsidP="00000000" w:rsidRDefault="00000000" w:rsidRPr="00000000" w14:paraId="00000032">
      <w:pPr>
        <w:spacing w:line="276" w:lineRule="auto"/>
        <w:ind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 Исполнитель не несет ответственности: </w:t>
      </w:r>
    </w:p>
    <w:p w:rsidR="00000000" w:rsidDel="00000000" w:rsidP="00000000" w:rsidRDefault="00000000" w:rsidRPr="00000000" w14:paraId="00000033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5.2.1 За несвоевременное получение Клиентом обновленных данных, в связи с проблемами сети Интернет или работой компьютера на стороне Клиента. </w:t>
      </w:r>
    </w:p>
    <w:p w:rsidR="00000000" w:rsidDel="00000000" w:rsidP="00000000" w:rsidRDefault="00000000" w:rsidRPr="00000000" w14:paraId="00000034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5.2.2 За ошибки третьих лиц, допущенных при передаче справочной информации Клиентом. </w:t>
      </w:r>
    </w:p>
    <w:p w:rsidR="00000000" w:rsidDel="00000000" w:rsidP="00000000" w:rsidRDefault="00000000" w:rsidRPr="00000000" w14:paraId="00000035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5.2.3 За ошибки Клиента, допущенные при совершении платежей или в связи с задержкой или неверным заполнением реквизитов Исполнителя. </w:t>
      </w:r>
    </w:p>
    <w:p w:rsidR="00000000" w:rsidDel="00000000" w:rsidP="00000000" w:rsidRDefault="00000000" w:rsidRPr="00000000" w14:paraId="00000036">
      <w:pPr>
        <w:spacing w:line="276" w:lineRule="auto"/>
        <w:ind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5.3 Клиент обязуется: </w:t>
      </w:r>
    </w:p>
    <w:p w:rsidR="00000000" w:rsidDel="00000000" w:rsidP="00000000" w:rsidRDefault="00000000" w:rsidRPr="00000000" w14:paraId="00000037">
      <w:pPr>
        <w:spacing w:line="276" w:lineRule="auto"/>
        <w:ind w:firstLine="720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5.3.1 Оплатить Информационные услуги в соответствии с пунктами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СРОК ДЕЙСТВИЯ, ИЗМЕНЕНИЕ, РАСТОРЖЕНИЕ ДОГОВОРА, УСЛОВИЯ ОТКАЗА ОТ ДОГОВОРА, ВОЗВРАТ ДЕНЕЖНЫХ СРЕДСТВ.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0206"/>
        </w:tabs>
        <w:spacing w:after="0" w:before="0" w:line="30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6.1. Настоящий Договор вступает в силу с момента акцепта Заказчиком и действует до момента полного выполнения обязательств Сторонами.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 Исполнитель имеет право в любой момент изменять условия настоящего Договора в одностороннем порядке без предварительного согласования с Заказчиком, обеспечивая при этом публикацию измененных условий в Интернете на www.detinakuhne.com Исполнителя не менее чем за один день до их ввода в действие.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6.3. Заказчик вправе расторгнуть настоящий Договор в одностороннем порядке в случае не предоставления Исполнителем Услуг в заявленные сроки.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6.4. При условии, если Заказчиком является физическое лицо, Заказчик вправе отказаться в одностороннем порядке от предоставления услуг, в полном объеме руководствуясь при отказе положениями Закона РФ «О защите прав потребителей» от 07.02.1992 № 2300-1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6.4.1. Потребитель вправе расторгнуть договор о выполнении работы (оказании услуги) в любое время, уплатив исполнителю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 (услуги).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Потребитель при обнаружении недостатков оказанной услуги вправе по своему выбору потребовать: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</w:t>
        <w:tab/>
        <w:t xml:space="preserve">Безвозмездного устранения недостатков;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</w:t>
        <w:tab/>
        <w:t xml:space="preserve">Соответствующего уменьшения цены;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</w:t>
        <w:tab/>
        <w:t xml:space="preserve">Возмещения понесенных им расходов по устранению недостатков своими силами или третьими лицами;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Потребитель вправе предъявлять требования, связанные с недостатками оказанной услуги, если они обнаружены в течение гарантийного срока, а при его отсутствии в разумный срок, в пределах двух лет со дня принятия оказанной услуги;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При отказе от исполнения договора потребитель имеет право на возврат выплаченных исполнителю денежных сумм;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Потребитель вправе потребовать также полного возмещения убытков, причиненных ему в связи с недостатками выполненной работы (оказанной услуги).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Исполнитель отвечает за недостатки услуги, на которую не установлен гарантийный срок, если потребитель докажет, что они возникли до ее принятия им или по причинам, возникшим до этого момента;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РАЗРЕШЕНИЕ СПОРОВ.</w:t>
      </w:r>
    </w:p>
    <w:p w:rsidR="00000000" w:rsidDel="00000000" w:rsidP="00000000" w:rsidRDefault="00000000" w:rsidRPr="00000000" w14:paraId="0000004B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Del="00000000" w:rsidP="00000000" w:rsidRDefault="00000000" w:rsidRPr="00000000" w14:paraId="0000004C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Срок рассмотрения претензий сторон друг к другу устанавливается равным пятнадцати календарным дням с момента получения претензии.</w:t>
      </w:r>
    </w:p>
    <w:p w:rsidR="00000000" w:rsidDel="00000000" w:rsidP="00000000" w:rsidRDefault="00000000" w:rsidRPr="00000000" w14:paraId="0000004D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 При неурегулировании в процессе переговоров спорных вопросов, Стороны передают спор на рассмотрение в суд.</w:t>
      </w:r>
    </w:p>
    <w:p w:rsidR="00000000" w:rsidDel="00000000" w:rsidP="00000000" w:rsidRDefault="00000000" w:rsidRPr="00000000" w14:paraId="0000004E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При исполнении настоящего Договора в части, неурегулированной условиями Договора,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4F">
      <w:pPr>
        <w:tabs>
          <w:tab w:val="left" w:pos="3220"/>
        </w:tabs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КОНФИДЕНЦИАЛЬНОСТЬ И ЗАЩИТА ИНФОРМАЦИИ</w:t>
      </w:r>
    </w:p>
    <w:p w:rsidR="00000000" w:rsidDel="00000000" w:rsidP="00000000" w:rsidRDefault="00000000" w:rsidRPr="00000000" w14:paraId="00000051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 Персональные данные Пользователя/Покупателя обрабатывается в соответствии с ФЗ «О персональных данных» № 152-ФЗ.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 При регистрации на Сайте Пользователь предоставляет следующую информацию: Фамилия, Имя, Отчество, контактный номер телефона, адрес электронной почты, адрес доставки товара. </w:t>
      </w:r>
    </w:p>
    <w:p w:rsidR="00000000" w:rsidDel="00000000" w:rsidP="00000000" w:rsidRDefault="00000000" w:rsidRPr="00000000" w14:paraId="00000053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8.3 Предоставляя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рамках настоящей Публичной оферты, продвижения Продавцом товаров и услуг, проведения электронных и sms-опросов,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Посетителей Сайта/Пользователей/ Покупателей, контроля удовлетворенности Посетителя Сайта/Пользователя/Покупателя, а также качества услуг, оказываемых Продавцом. </w:t>
      </w:r>
    </w:p>
    <w:p w:rsidR="00000000" w:rsidDel="00000000" w:rsidP="00000000" w:rsidRDefault="00000000" w:rsidRPr="00000000" w14:paraId="00000054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8.4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 </w:t>
      </w:r>
    </w:p>
    <w:p w:rsidR="00000000" w:rsidDel="00000000" w:rsidP="00000000" w:rsidRDefault="00000000" w:rsidRPr="00000000" w14:paraId="00000055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8.5 Продавец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информирования о своем отказе по телефону +7 (800) 222-87-08 либо посредством направления соответствующего заявления на электронный адрес Продавца manager@detinakuhne.com.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 </w:t>
      </w:r>
    </w:p>
    <w:p w:rsidR="00000000" w:rsidDel="00000000" w:rsidP="00000000" w:rsidRDefault="00000000" w:rsidRPr="00000000" w14:paraId="00000056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8.6 Продавец вправе использовать технологию «cookies». «Cookies» не содержат конфиденциальную информацию. Посетитель / Пользователь / Покупатель настоящим дает согласие на сбор, анализ и использование cookies, в том числе третьими лицами для целей формирования статистики и оптимизации рекламных сообщений. </w:t>
      </w:r>
    </w:p>
    <w:p w:rsidR="00000000" w:rsidDel="00000000" w:rsidP="00000000" w:rsidRDefault="00000000" w:rsidRPr="00000000" w14:paraId="00000057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8.7 Продавец получает информацию об ip-адресе посетителя Сайта www.detinakuhne.com. Данная информация не используется для установления личности посетителя. </w:t>
      </w:r>
    </w:p>
    <w:p w:rsidR="00000000" w:rsidDel="00000000" w:rsidP="00000000" w:rsidRDefault="00000000" w:rsidRPr="00000000" w14:paraId="00000058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8.8 Продавец не несет ответственности за сведения, предоставленные Пользователем/Покупателем на Сайте в общедоступной форме. </w:t>
      </w:r>
    </w:p>
    <w:p w:rsidR="00000000" w:rsidDel="00000000" w:rsidP="00000000" w:rsidRDefault="00000000" w:rsidRPr="00000000" w14:paraId="00000059">
      <w:pPr>
        <w:tabs>
          <w:tab w:val="left" w:pos="1134"/>
        </w:tabs>
        <w:ind w:right="142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8.9 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ПРОЧИЕ УСЛОВИЯ</w:t>
      </w:r>
    </w:p>
    <w:p w:rsidR="00000000" w:rsidDel="00000000" w:rsidP="00000000" w:rsidRDefault="00000000" w:rsidRPr="00000000" w14:paraId="0000005C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 Оформленная Заказчиком заявка, которая заполняется на Сайте Исполнителя, является неотъемлемой частью настоящего Договора.</w:t>
      </w:r>
    </w:p>
    <w:p w:rsidR="00000000" w:rsidDel="00000000" w:rsidP="00000000" w:rsidRDefault="00000000" w:rsidRPr="00000000" w14:paraId="0000005D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 w14:paraId="0000005E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 Заказчик подтверждает, что до момента заключения Договора (акцепта настоящего Договора) получил от Исполнителя всю полную информацию о сроках, порядке и иных условиях оказания Услуг и что все условия настоящего Договора ему ясны, и он принимает их безусловно и в полном объеме.</w:t>
      </w:r>
    </w:p>
    <w:p w:rsidR="00000000" w:rsidDel="00000000" w:rsidP="00000000" w:rsidRDefault="00000000" w:rsidRPr="00000000" w14:paraId="0000005F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АДРЕСА И РЕКВИЗИТЫ СТОРОН: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10575"/>
        <w:tblGridChange w:id="0">
          <w:tblGrid>
            <w:gridCol w:w="10575"/>
          </w:tblGrid>
        </w:tblGridChange>
      </w:tblGrid>
      <w:tr>
        <w:trPr>
          <w:trHeight w:val="4879" w:hRule="atLeast"/>
        </w:trPr>
        <w:tc>
          <w:tcPr/>
          <w:p w:rsidR="00000000" w:rsidDel="00000000" w:rsidP="00000000" w:rsidRDefault="00000000" w:rsidRPr="00000000" w14:paraId="00000062">
            <w:pPr>
              <w:tabs>
                <w:tab w:val="left" w:pos="176"/>
              </w:tabs>
              <w:ind w:right="61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 с ограниченной ответственностью "ДНК продакшен"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Юр/факт.адрес:199106, город Санкт-Петербург линия Кожевенная д. 40 лит. А, пом. 6-н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ГРН и дата внесения в ЕГРЮЛ записи, содержащей указанные сведения 1207800137599 от 22.10.2020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7801689459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 780101001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ОКПО 46143696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счета 40702810755000029260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 044030653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Корр. счет 30101810500000000653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Банка СЕВЕРО-ЗАПАДНЫЙ БАНК ПАО СБЕРБАНК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 действует на основании Устава Сотникова Анна Александровна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Учреждение Управление Пенсионного фонда РФ по Василеостровскому району Санкт Петербурга 088-001-104493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Филиал №30 Санкт-Петербургского регионального отделения Фонда социального страхования Российской Федерации 78301 7830000517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85.41.9 Образование дополнительное детей и взрослых прочее, не включенное в другие группировки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6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 /А.А. Сотникова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Rule="auto"/>
        <w:ind w:right="-15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E18E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E745D"/>
    <w:pPr>
      <w:ind w:left="720"/>
      <w:contextualSpacing w:val="1"/>
    </w:pPr>
  </w:style>
  <w:style w:type="paragraph" w:styleId="a4">
    <w:name w:val="Body Text"/>
    <w:basedOn w:val="a"/>
    <w:link w:val="a5"/>
    <w:rsid w:val="00D5735F"/>
    <w:pPr>
      <w:spacing w:after="6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5" w:customStyle="1">
    <w:name w:val="Основной текст Знак"/>
    <w:basedOn w:val="a0"/>
    <w:link w:val="a4"/>
    <w:rsid w:val="00D5735F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F804D1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uiPriority w:val="99"/>
    <w:semiHidden w:val="1"/>
    <w:rsid w:val="00F804D1"/>
  </w:style>
  <w:style w:type="character" w:styleId="Normal" w:customStyle="1">
    <w:name w:val="Normal Знак"/>
    <w:basedOn w:val="a0"/>
    <w:link w:val="1"/>
    <w:locked w:val="1"/>
    <w:rsid w:val="00F804D1"/>
  </w:style>
  <w:style w:type="paragraph" w:styleId="1" w:customStyle="1">
    <w:name w:val="Обычный1"/>
    <w:link w:val="Normal"/>
    <w:rsid w:val="00F804D1"/>
    <w:pPr>
      <w:widowControl w:val="0"/>
      <w:snapToGrid w:val="0"/>
      <w:spacing w:line="300" w:lineRule="auto"/>
      <w:ind w:firstLine="720"/>
      <w:jc w:val="both"/>
    </w:pPr>
  </w:style>
  <w:style w:type="paragraph" w:styleId="a6" w:customStyle="1">
    <w:name w:val="Абзац с отступом"/>
    <w:basedOn w:val="a"/>
    <w:rsid w:val="00F804D1"/>
    <w:pPr>
      <w:tabs>
        <w:tab w:val="left" w:pos="568"/>
      </w:tabs>
      <w:spacing w:before="80"/>
      <w:ind w:left="567" w:hanging="567"/>
      <w:jc w:val="both"/>
    </w:pPr>
    <w:rPr>
      <w:rFonts w:ascii="Pragmatica" w:cs="Times New Roman" w:eastAsia="Times New Roman" w:hAnsi="Pragmatica"/>
      <w:i w:val="1"/>
      <w:sz w:val="18"/>
      <w:szCs w:val="20"/>
      <w:lang w:eastAsia="ru-RU"/>
    </w:rPr>
  </w:style>
  <w:style w:type="character" w:styleId="a7">
    <w:name w:val="Hyperlink"/>
    <w:basedOn w:val="a0"/>
    <w:uiPriority w:val="99"/>
    <w:unhideWhenUsed w:val="1"/>
    <w:rsid w:val="005B51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5B517A"/>
    <w:rPr>
      <w:color w:val="605e5c"/>
      <w:shd w:color="auto" w:fill="e1dfdd" w:val="clear"/>
    </w:rPr>
  </w:style>
  <w:style w:type="paragraph" w:styleId="a9">
    <w:name w:val="Balloon Text"/>
    <w:basedOn w:val="a"/>
    <w:link w:val="aa"/>
    <w:uiPriority w:val="99"/>
    <w:semiHidden w:val="1"/>
    <w:unhideWhenUsed w:val="1"/>
    <w:rsid w:val="00E86CF2"/>
    <w:rPr>
      <w:rFonts w:ascii="Times New Roman" w:cs="Times New Roman" w:hAnsi="Times New Roman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E86CF2"/>
    <w:rPr>
      <w:rFonts w:ascii="Times New Roman" w:cs="Times New Roman" w:hAnsi="Times New Roman"/>
      <w:sz w:val="18"/>
      <w:szCs w:val="18"/>
    </w:rPr>
  </w:style>
  <w:style w:type="paragraph" w:styleId="ab">
    <w:name w:val="header"/>
    <w:basedOn w:val="a"/>
    <w:link w:val="ac"/>
    <w:uiPriority w:val="99"/>
    <w:unhideWhenUsed w:val="1"/>
    <w:rsid w:val="00AC6FBA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AC6FBA"/>
  </w:style>
  <w:style w:type="paragraph" w:styleId="ad">
    <w:name w:val="footer"/>
    <w:basedOn w:val="a"/>
    <w:link w:val="ae"/>
    <w:uiPriority w:val="99"/>
    <w:unhideWhenUsed w:val="1"/>
    <w:rsid w:val="00AC6FBA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uiPriority w:val="99"/>
    <w:rsid w:val="00AC6FB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5QWeOVQ44Gm69DD6kqerP0qBHQ==">AMUW2mVeGt9AZAnKxNYghazTwDz4MNgQQKCupY90I3knOGFkr/Fb8dp77OlYFvkNL4IdaEmqYOBHBqXZlr8TkdpKEktG+b5+A7vh54o2fBQ+M0jzLT4lOZaO9itvYj9ZGposHuBO+KZs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2020-10-04T18:38:00Z</dcterms:created>
  <dc:creator>Тимур Вус</dc:creator>
</cp:coreProperties>
</file>